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C51" w:rsidRPr="004B614F" w:rsidRDefault="005A3C51" w:rsidP="005A3C51">
      <w:pPr>
        <w:spacing w:line="48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t>S3</w:t>
      </w:r>
      <w:r w:rsidR="007238BD">
        <w:rPr>
          <w:rFonts w:ascii="Times New Roman" w:hAnsi="Times New Roman" w:cs="Times New Roman"/>
          <w:b/>
        </w:rPr>
        <w:t>A</w:t>
      </w:r>
      <w:r w:rsidRPr="00390407">
        <w:rPr>
          <w:rFonts w:ascii="Times New Roman" w:hAnsi="Times New Roman" w:cs="Times New Roman"/>
          <w:b/>
        </w:rPr>
        <w:t xml:space="preserve"> Table. Factors associated</w:t>
      </w:r>
      <w:r w:rsidRPr="004B614F">
        <w:rPr>
          <w:rFonts w:ascii="Times New Roman" w:hAnsi="Times New Roman" w:cs="Times New Roman"/>
          <w:b/>
        </w:rPr>
        <w:t xml:space="preserve"> with hypertension among individuals with HIV infection.</w:t>
      </w:r>
    </w:p>
    <w:tbl>
      <w:tblPr>
        <w:tblW w:w="0" w:type="auto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372"/>
        <w:gridCol w:w="1612"/>
        <w:gridCol w:w="779"/>
        <w:gridCol w:w="1557"/>
        <w:gridCol w:w="779"/>
      </w:tblGrid>
      <w:tr w:rsidR="005A3C51" w:rsidRPr="00BD3330" w:rsidTr="0034030D">
        <w:trPr>
          <w:trHeight w:val="597"/>
        </w:trPr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Hypertension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n=98</w:t>
            </w:r>
          </w:p>
        </w:tc>
        <w:tc>
          <w:tcPr>
            <w:tcW w:w="161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57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410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77 (25.2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3.67 (2.32-5.79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1.94 (1.20-3.14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0.007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21 (6.9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1.06 (1.05-1.07)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1.06 (1.04-1.07)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37 (20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.1%)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 (14.3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0.71 (0.49-1.03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0.069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0.94 (0.65-1.35)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0.723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.42 (0.11-1.62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0.207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96 (16.5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 (17.1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1.09 (0.74-1.62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0.661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69 (15.6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19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22.9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1.53 (0.98-2.39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0.060</w:t>
            </w: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1.63 (1.03-2.58)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0.035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1.07 (1.05-1.09)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1.05 (1.02-1.07)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</w:tbl>
    <w:p w:rsidR="005A3C51" w:rsidRDefault="005A3C51" w:rsidP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PR: prevalence ratio.</w:t>
      </w: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Pr="00FC3530" w:rsidRDefault="005A3C51" w:rsidP="005A3C51">
      <w:pPr>
        <w:spacing w:line="36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t>S3</w:t>
      </w:r>
      <w:r w:rsidR="007238BD">
        <w:rPr>
          <w:rFonts w:ascii="Times New Roman" w:hAnsi="Times New Roman" w:cs="Times New Roman"/>
          <w:b/>
        </w:rPr>
        <w:t>B</w:t>
      </w:r>
      <w:r w:rsidRPr="00390407">
        <w:rPr>
          <w:rFonts w:ascii="Times New Roman" w:hAnsi="Times New Roman" w:cs="Times New Roman"/>
          <w:b/>
        </w:rPr>
        <w:t xml:space="preserve"> Table. Factors associated</w:t>
      </w:r>
      <w:r w:rsidRPr="00FC3530">
        <w:rPr>
          <w:rFonts w:ascii="Times New Roman" w:hAnsi="Times New Roman" w:cs="Times New Roman"/>
          <w:b/>
        </w:rPr>
        <w:t xml:space="preserve"> with impaired glucose tolerance among individuals with HIV infection.</w:t>
      </w:r>
    </w:p>
    <w:tbl>
      <w:tblPr>
        <w:tblW w:w="0" w:type="auto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372"/>
        <w:gridCol w:w="1612"/>
        <w:gridCol w:w="779"/>
        <w:gridCol w:w="1557"/>
        <w:gridCol w:w="779"/>
      </w:tblGrid>
      <w:tr w:rsidR="005A3C51" w:rsidRPr="00BD3330" w:rsidTr="0034030D">
        <w:trPr>
          <w:trHeight w:val="597"/>
        </w:trPr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IGT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n=84</w:t>
            </w:r>
          </w:p>
        </w:tc>
        <w:tc>
          <w:tcPr>
            <w:tcW w:w="161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57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410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70 (22.9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5.00 (2.88-8.68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2.49 (1.41-4.42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0.002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 (4.6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1.06 (1.05-1.07)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1.06 (1.04-1.07)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27 (14.7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57 (13.3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0.91 (0.59-1.39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0.654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.24 (0.03-1.68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0.152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0.29 (0.04-1.93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0.199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83 (14.2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28 (16.5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1.30 (0.86-1.97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0.219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56 (12.7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15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18.1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1.39 (0.83-2.30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0.209</w:t>
            </w: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1.09 (1.07-1.11)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1.07 (1.04-1.09)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</w:tbl>
    <w:p w:rsidR="005A3C51" w:rsidRDefault="005A3C51" w:rsidP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IGT: impaired glucose tolerance; PR: prevalence ratio.</w:t>
      </w: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Pr="000C6009" w:rsidRDefault="005A3C51" w:rsidP="005A3C51">
      <w:pPr>
        <w:spacing w:line="48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lastRenderedPageBreak/>
        <w:t>S3</w:t>
      </w:r>
      <w:r w:rsidR="007238BD">
        <w:rPr>
          <w:rFonts w:ascii="Times New Roman" w:hAnsi="Times New Roman" w:cs="Times New Roman"/>
          <w:b/>
        </w:rPr>
        <w:t>C</w:t>
      </w:r>
      <w:r w:rsidRPr="00390407">
        <w:rPr>
          <w:rFonts w:ascii="Times New Roman" w:hAnsi="Times New Roman" w:cs="Times New Roman"/>
          <w:b/>
        </w:rPr>
        <w:t xml:space="preserve"> Table. Factors associated</w:t>
      </w:r>
      <w:r w:rsidRPr="000C6009">
        <w:rPr>
          <w:rFonts w:ascii="Times New Roman" w:hAnsi="Times New Roman" w:cs="Times New Roman"/>
          <w:b/>
        </w:rPr>
        <w:t xml:space="preserve"> with diabetes mellitus among individuals with HIV infection.</w:t>
      </w:r>
    </w:p>
    <w:tbl>
      <w:tblPr>
        <w:tblW w:w="0" w:type="auto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372"/>
        <w:gridCol w:w="1612"/>
        <w:gridCol w:w="779"/>
        <w:gridCol w:w="1557"/>
        <w:gridCol w:w="779"/>
      </w:tblGrid>
      <w:tr w:rsidR="005A3C51" w:rsidRPr="00BD3330" w:rsidTr="0034030D">
        <w:trPr>
          <w:trHeight w:val="597"/>
        </w:trPr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DM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n=64</w:t>
            </w:r>
          </w:p>
        </w:tc>
        <w:tc>
          <w:tcPr>
            <w:tcW w:w="161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57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410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 (17.0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4.33 (2.36-7.96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2.17 (1.15-4.10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0.017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 (3.9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1.06 (1.04-1.07)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1.05 (1.03-1.07)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20 (10.9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 (10.3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0.95 (0.57-1.56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0.827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.31 (0.05-2.22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0.249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63 (10.8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22 (12.9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1.36 (0.84-2.21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0.212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 (9.5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6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7.2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0.66 (0.29-1.48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0.313</w:t>
            </w: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11.0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1.10 (1.07-1.13)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1.08 (1.05-1.11)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</w:tbl>
    <w:p w:rsidR="005A3C51" w:rsidRDefault="005A3C51" w:rsidP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DM: diabetes mellitus; PR: prevalence ratio.</w:t>
      </w: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Pr="001B2816" w:rsidRDefault="005A3C51" w:rsidP="005A3C51">
      <w:pPr>
        <w:spacing w:line="48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t>S3</w:t>
      </w:r>
      <w:r w:rsidR="007238BD">
        <w:rPr>
          <w:rFonts w:ascii="Times New Roman" w:hAnsi="Times New Roman" w:cs="Times New Roman"/>
          <w:b/>
        </w:rPr>
        <w:t>D</w:t>
      </w:r>
      <w:r w:rsidRPr="00390407">
        <w:rPr>
          <w:rFonts w:ascii="Times New Roman" w:hAnsi="Times New Roman" w:cs="Times New Roman"/>
          <w:b/>
        </w:rPr>
        <w:t xml:space="preserve"> Table. Factors</w:t>
      </w:r>
      <w:r w:rsidRPr="001B2816">
        <w:rPr>
          <w:rFonts w:ascii="Times New Roman" w:hAnsi="Times New Roman" w:cs="Times New Roman"/>
          <w:b/>
        </w:rPr>
        <w:t xml:space="preserve"> associated with renal dysfunction among individuals with HIV infection.</w:t>
      </w:r>
    </w:p>
    <w:tbl>
      <w:tblPr>
        <w:tblW w:w="0" w:type="auto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372"/>
        <w:gridCol w:w="1612"/>
        <w:gridCol w:w="779"/>
        <w:gridCol w:w="1557"/>
        <w:gridCol w:w="779"/>
      </w:tblGrid>
      <w:tr w:rsidR="005A3C51" w:rsidRPr="00BD3330" w:rsidTr="0034030D">
        <w:trPr>
          <w:trHeight w:val="597"/>
        </w:trPr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Renal dysfunction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n=30</w:t>
            </w:r>
          </w:p>
        </w:tc>
        <w:tc>
          <w:tcPr>
            <w:tcW w:w="161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57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410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 (4.2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0.76 (0.38-1.55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0.456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 (5.6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rPr>
          <w:trHeight w:val="80"/>
        </w:trPr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1.05 (1.02-1.08)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11 (6.0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19 (4.4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0.74 (0.36-1.53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0.420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.69 (0.10-4.92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0.714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 (5.0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8 (4.7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0.95 (0.43-2.08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0.889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22 (5.0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4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4.8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0.98 (0.35-2.74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0.970</w:t>
            </w: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- 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26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1.01 (0.95-1.06)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0.854</w:t>
            </w:r>
          </w:p>
        </w:tc>
        <w:tc>
          <w:tcPr>
            <w:tcW w:w="1557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</w:tr>
    </w:tbl>
    <w:p w:rsidR="005A3C51" w:rsidRPr="00763695" w:rsidRDefault="005A3C51" w:rsidP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PR: prevalence ratio.</w:t>
      </w: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Pr="00F517F3" w:rsidRDefault="005A3C51" w:rsidP="005A3C51">
      <w:pPr>
        <w:spacing w:line="36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t>S3</w:t>
      </w:r>
      <w:r w:rsidR="007238BD">
        <w:rPr>
          <w:rFonts w:ascii="Times New Roman" w:hAnsi="Times New Roman" w:cs="Times New Roman"/>
          <w:b/>
        </w:rPr>
        <w:t>E</w:t>
      </w:r>
      <w:r w:rsidRPr="00390407">
        <w:rPr>
          <w:rFonts w:ascii="Times New Roman" w:hAnsi="Times New Roman" w:cs="Times New Roman"/>
          <w:b/>
        </w:rPr>
        <w:t xml:space="preserve"> Table. Factors</w:t>
      </w:r>
      <w:r w:rsidRPr="00F517F3">
        <w:rPr>
          <w:rFonts w:ascii="Times New Roman" w:hAnsi="Times New Roman" w:cs="Times New Roman"/>
          <w:b/>
        </w:rPr>
        <w:t xml:space="preserve"> associated with hypercholesterolemia among individuals with HIV infection.</w:t>
      </w:r>
    </w:p>
    <w:tbl>
      <w:tblPr>
        <w:tblW w:w="9781" w:type="dxa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75"/>
        <w:gridCol w:w="2094"/>
        <w:gridCol w:w="1535"/>
        <w:gridCol w:w="845"/>
        <w:gridCol w:w="1560"/>
        <w:gridCol w:w="850"/>
      </w:tblGrid>
      <w:tr w:rsidR="005A3C51" w:rsidRPr="00BD3330" w:rsidTr="0034030D">
        <w:trPr>
          <w:trHeight w:val="597"/>
        </w:trPr>
        <w:tc>
          <w:tcPr>
            <w:tcW w:w="2122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7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20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Hypercholesterolemia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n=144</w:t>
            </w:r>
          </w:p>
        </w:tc>
        <w:tc>
          <w:tcPr>
            <w:tcW w:w="15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845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122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775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604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93 (30.4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1.82 (1.35-2.47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1.33 (0.96-1.84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0.085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604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51 (16.7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1.02 (1.01-1.03)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1.01 (1.00-1.03)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0.013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32 (17.4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112 (26.2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1.50 (1.06-2.14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0.023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1.40 (0.97-2.02)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0.073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.28 (0.07-1.09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0.066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0.36 (0.10-1.30)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0.118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142 (24.4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41 (24.1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1.03 (0.75-1.42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0.831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103 (23.3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122" w:type="dxa"/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13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15.7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0.63 (0.38-1.07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0.085</w:t>
            </w:r>
          </w:p>
        </w:tc>
        <w:tc>
          <w:tcPr>
            <w:tcW w:w="156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0.65 (0.39-1.09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5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0.101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122" w:type="dxa"/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24.8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12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775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94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35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1.06 (1.04-1.08)</w:t>
            </w:r>
          </w:p>
        </w:tc>
        <w:tc>
          <w:tcPr>
            <w:tcW w:w="845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1.05 (1.03-1.07)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</w:tr>
    </w:tbl>
    <w:p w:rsidR="005A3C51" w:rsidRDefault="005A3C51" w:rsidP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PR: prevalence ratio.</w:t>
      </w: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Pr="00DC3093" w:rsidRDefault="005A3C51" w:rsidP="005A3C51">
      <w:pPr>
        <w:spacing w:line="36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t>S3</w:t>
      </w:r>
      <w:r w:rsidR="007238BD">
        <w:rPr>
          <w:rFonts w:ascii="Times New Roman" w:hAnsi="Times New Roman" w:cs="Times New Roman"/>
          <w:b/>
        </w:rPr>
        <w:t>F</w:t>
      </w:r>
      <w:r w:rsidRPr="00390407">
        <w:rPr>
          <w:rFonts w:ascii="Times New Roman" w:hAnsi="Times New Roman" w:cs="Times New Roman"/>
          <w:b/>
        </w:rPr>
        <w:t xml:space="preserve"> Table. Factors</w:t>
      </w:r>
      <w:r w:rsidRPr="00DC3093">
        <w:rPr>
          <w:rFonts w:ascii="Times New Roman" w:hAnsi="Times New Roman" w:cs="Times New Roman"/>
          <w:b/>
        </w:rPr>
        <w:t xml:space="preserve"> associated with hypertriglyceridemia among individuals with HIV infection.</w:t>
      </w:r>
    </w:p>
    <w:tbl>
      <w:tblPr>
        <w:tblW w:w="9781" w:type="dxa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775"/>
        <w:gridCol w:w="2094"/>
        <w:gridCol w:w="1535"/>
        <w:gridCol w:w="845"/>
        <w:gridCol w:w="1560"/>
        <w:gridCol w:w="850"/>
      </w:tblGrid>
      <w:tr w:rsidR="005A3C51" w:rsidRPr="00BD3330" w:rsidTr="0034030D">
        <w:trPr>
          <w:trHeight w:val="597"/>
        </w:trPr>
        <w:tc>
          <w:tcPr>
            <w:tcW w:w="2122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7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209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Hypertriglyceridemia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n=78</w:t>
            </w:r>
          </w:p>
        </w:tc>
        <w:tc>
          <w:tcPr>
            <w:tcW w:w="15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845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122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775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604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49 (16.0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1.69 (1.10-2.60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1.40 (0.90-2.17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0.131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604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 (9.5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1.03 (1.01-1.04)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&lt;0.001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1.02 (1.00-1.03)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0.017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34 (18.5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 (10.3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0.56 (0.37-0.84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0.005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0.59 (0.39-0.90)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0.015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10.3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.80 (0.27-2.40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0.696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75 (12.9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25 (14.7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1.23 (0.79-1.91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0.365</w:t>
            </w: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53 (12.0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122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45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122" w:type="dxa"/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11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13.3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1.05 (0.58-1.90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84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0.881</w:t>
            </w:r>
          </w:p>
        </w:tc>
        <w:tc>
          <w:tcPr>
            <w:tcW w:w="156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85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122" w:type="dxa"/>
            <w:vAlign w:val="center"/>
          </w:tcPr>
          <w:p w:rsidR="005A3C51" w:rsidRPr="00BD3330" w:rsidRDefault="005A3C51" w:rsidP="0034030D">
            <w:pPr>
              <w:ind w:left="321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77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2094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53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845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50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12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775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2094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535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1.04 (1.00-1.07)</w:t>
            </w:r>
          </w:p>
        </w:tc>
        <w:tc>
          <w:tcPr>
            <w:tcW w:w="845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0.027</w:t>
            </w:r>
          </w:p>
        </w:tc>
        <w:tc>
          <w:tcPr>
            <w:tcW w:w="156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1.02 (0.99-1.06)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0.248</w:t>
            </w:r>
          </w:p>
        </w:tc>
      </w:tr>
    </w:tbl>
    <w:p w:rsidR="005A3C51" w:rsidRDefault="005A3C51" w:rsidP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PR: prevalence ratio.</w:t>
      </w:r>
    </w:p>
    <w:p w:rsidR="005A3C51" w:rsidRPr="004678E3" w:rsidRDefault="005A3C51" w:rsidP="005A3C51">
      <w:pPr>
        <w:spacing w:line="36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lastRenderedPageBreak/>
        <w:t>S3</w:t>
      </w:r>
      <w:r w:rsidR="007238BD">
        <w:rPr>
          <w:rFonts w:ascii="Times New Roman" w:hAnsi="Times New Roman" w:cs="Times New Roman"/>
          <w:b/>
        </w:rPr>
        <w:t>G</w:t>
      </w:r>
      <w:r w:rsidRPr="00390407">
        <w:rPr>
          <w:rFonts w:ascii="Times New Roman" w:hAnsi="Times New Roman" w:cs="Times New Roman"/>
          <w:b/>
        </w:rPr>
        <w:t xml:space="preserve"> Table. Factors</w:t>
      </w:r>
      <w:r w:rsidRPr="004678E3">
        <w:rPr>
          <w:rFonts w:ascii="Times New Roman" w:hAnsi="Times New Roman" w:cs="Times New Roman"/>
          <w:b/>
        </w:rPr>
        <w:t xml:space="preserve"> associated with low HDL cholesterol among individuals with HIV infection.</w:t>
      </w:r>
    </w:p>
    <w:tbl>
      <w:tblPr>
        <w:tblW w:w="0" w:type="auto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372"/>
        <w:gridCol w:w="1612"/>
        <w:gridCol w:w="779"/>
        <w:gridCol w:w="1557"/>
        <w:gridCol w:w="779"/>
      </w:tblGrid>
      <w:tr w:rsidR="005A3C51" w:rsidRPr="00BD3330" w:rsidTr="0034030D">
        <w:trPr>
          <w:trHeight w:val="597"/>
        </w:trPr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Low HDL cholesterol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n=158</w:t>
            </w:r>
          </w:p>
        </w:tc>
        <w:tc>
          <w:tcPr>
            <w:tcW w:w="161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57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410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71 (23.2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0.82 (0.62-1.07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0.141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0.75 (0.55-1.01)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0.057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87 (28.4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rPr>
          <w:trHeight w:val="80"/>
        </w:trPr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0.99 (0.98-1.00)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0.025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0.99 (0.98-1.00)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0.071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34 (18.5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124 (29.0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1.57 (1.12-2.20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0.009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1.48 (1.04-2.10)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0.029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13.8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.52 (0.21-1.31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0.167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0.66 (0.26-1.66)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0.375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154 (26.4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38 (22.4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0.82 (0.60-1.13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0.233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120 (27.1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18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21.7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0.82 (0.53-1.26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0.368</w:t>
            </w: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- 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140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26.5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1.02 (1.00-1.04)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0.041</w:t>
            </w:r>
          </w:p>
        </w:tc>
        <w:tc>
          <w:tcPr>
            <w:tcW w:w="1557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1.03 (1.02-1.05)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&lt;0.001</w:t>
            </w:r>
          </w:p>
        </w:tc>
      </w:tr>
    </w:tbl>
    <w:p w:rsidR="005A3C51" w:rsidRDefault="005A3C51" w:rsidP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HDL: High density lipoprotein; PR: prevalence ratio.</w:t>
      </w: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Default="005A3C51" w:rsidP="005A3C51">
      <w:pPr>
        <w:rPr>
          <w:rFonts w:ascii="Times New Roman" w:hAnsi="Times New Roman" w:cs="Times New Roman"/>
        </w:rPr>
      </w:pPr>
    </w:p>
    <w:p w:rsidR="005A3C51" w:rsidRPr="00506AB7" w:rsidRDefault="005A3C51" w:rsidP="005A3C51">
      <w:pPr>
        <w:spacing w:line="360" w:lineRule="auto"/>
        <w:rPr>
          <w:rFonts w:ascii="Times New Roman" w:hAnsi="Times New Roman" w:cs="Times New Roman"/>
        </w:rPr>
      </w:pPr>
      <w:r w:rsidRPr="00390407">
        <w:rPr>
          <w:rFonts w:ascii="Times New Roman" w:hAnsi="Times New Roman" w:cs="Times New Roman"/>
          <w:b/>
        </w:rPr>
        <w:t>S3</w:t>
      </w:r>
      <w:r w:rsidR="007238BD">
        <w:rPr>
          <w:rFonts w:ascii="Times New Roman" w:hAnsi="Times New Roman" w:cs="Times New Roman"/>
          <w:b/>
        </w:rPr>
        <w:t>H</w:t>
      </w:r>
      <w:bookmarkStart w:id="0" w:name="_GoBack"/>
      <w:bookmarkEnd w:id="0"/>
      <w:r w:rsidRPr="00390407">
        <w:rPr>
          <w:rFonts w:ascii="Times New Roman" w:hAnsi="Times New Roman" w:cs="Times New Roman"/>
          <w:b/>
        </w:rPr>
        <w:t xml:space="preserve"> Table. Factors</w:t>
      </w:r>
      <w:r w:rsidRPr="00506AB7">
        <w:rPr>
          <w:rFonts w:ascii="Times New Roman" w:hAnsi="Times New Roman" w:cs="Times New Roman"/>
          <w:b/>
        </w:rPr>
        <w:t xml:space="preserve"> associated with high LDL cholesterol among individuals with HIV infection.</w:t>
      </w:r>
    </w:p>
    <w:tbl>
      <w:tblPr>
        <w:tblW w:w="0" w:type="auto"/>
        <w:tblBorders>
          <w:top w:val="single" w:sz="4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372"/>
        <w:gridCol w:w="1612"/>
        <w:gridCol w:w="779"/>
        <w:gridCol w:w="1557"/>
        <w:gridCol w:w="779"/>
      </w:tblGrid>
      <w:tr w:rsidR="005A3C51" w:rsidRPr="00BD3330" w:rsidTr="0034030D">
        <w:trPr>
          <w:trHeight w:val="597"/>
        </w:trPr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Total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N=612</w:t>
            </w:r>
          </w:p>
        </w:tc>
        <w:tc>
          <w:tcPr>
            <w:tcW w:w="137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High LDL cholesterol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n=157</w:t>
            </w:r>
          </w:p>
        </w:tc>
        <w:tc>
          <w:tcPr>
            <w:tcW w:w="161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PR 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  <w:tc>
          <w:tcPr>
            <w:tcW w:w="1557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Adjusted PR</w:t>
            </w:r>
          </w:p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(95% CI)</w:t>
            </w:r>
          </w:p>
        </w:tc>
        <w:tc>
          <w:tcPr>
            <w:tcW w:w="779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p-value</w:t>
            </w:r>
          </w:p>
        </w:tc>
      </w:tr>
      <w:tr w:rsidR="005A3C51" w:rsidRPr="00BD3330" w:rsidTr="0034030D">
        <w:tc>
          <w:tcPr>
            <w:tcW w:w="2410" w:type="dxa"/>
            <w:tcBorders>
              <w:top w:val="single" w:sz="18" w:space="0" w:color="auto"/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sz w:val="20"/>
                <w:szCs w:val="20"/>
                <w:lang w:eastAsia="en-GB"/>
              </w:rPr>
              <w:t>ART status</w:t>
            </w: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tcBorders>
              <w:top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top w:val="single" w:sz="18" w:space="0" w:color="auto"/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≥5 years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70 (22.9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 (0.61-1.06</w:t>
            </w: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0.117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0.75 (0.55-1.02)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0.066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751" w:hanging="294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Naïve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306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87 (28.4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rPr>
          <w:trHeight w:val="80"/>
        </w:trPr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0.99 (0.98-1.00)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0.157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0.99 (0.98-1.01)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0.311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Sex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184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34 (18.5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Female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428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123 (28.7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1.56 (1.11-2.18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0.011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1.39 (0.98-1.97)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0.068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Smoking status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6.9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.26 (0.07-1.00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0.049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0.34 (0.09-1.33)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0.120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155 (26.6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Alcohol use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Yes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170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36 (21.2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0.77 (0.56-1.07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0.125</w:t>
            </w: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0.82 (0.59-1.15)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0.254</w:t>
            </w: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442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121 (27.4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c>
          <w:tcPr>
            <w:tcW w:w="2410" w:type="dxa"/>
            <w:tcBorders>
              <w:left w:val="nil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Physical activity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tcBorders>
              <w:right w:val="nil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Moderate/Vigorous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16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19.3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0.72 (0.46-1.15</w:t>
            </w: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0.170</w:t>
            </w: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0.82 (0.51-1.32)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0.422</w:t>
            </w: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vAlign w:val="center"/>
          </w:tcPr>
          <w:p w:rsidR="005A3C51" w:rsidRPr="00BD3330" w:rsidRDefault="005A3C51" w:rsidP="0034030D">
            <w:pPr>
              <w:ind w:left="467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Low intensity</w:t>
            </w:r>
          </w:p>
        </w:tc>
        <w:tc>
          <w:tcPr>
            <w:tcW w:w="851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529</w:t>
            </w:r>
          </w:p>
        </w:tc>
        <w:tc>
          <w:tcPr>
            <w:tcW w:w="137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141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26.7</w:t>
            </w:r>
            <w:r w:rsidRPr="00BD3330"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%)</w:t>
            </w:r>
          </w:p>
        </w:tc>
        <w:tc>
          <w:tcPr>
            <w:tcW w:w="1612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7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A3C51" w:rsidRPr="00BD3330" w:rsidTr="0034030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BD333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GB"/>
              </w:rPr>
              <w:t>BMI</w:t>
            </w:r>
          </w:p>
        </w:tc>
        <w:tc>
          <w:tcPr>
            <w:tcW w:w="851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37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1612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1.02 (1.00-1.04)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GB"/>
              </w:rPr>
              <w:t>0.061</w:t>
            </w:r>
          </w:p>
        </w:tc>
        <w:tc>
          <w:tcPr>
            <w:tcW w:w="1557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1.03 (1.01-1.05)</w:t>
            </w:r>
          </w:p>
        </w:tc>
        <w:tc>
          <w:tcPr>
            <w:tcW w:w="779" w:type="dxa"/>
            <w:tcBorders>
              <w:bottom w:val="single" w:sz="18" w:space="0" w:color="auto"/>
            </w:tcBorders>
            <w:vAlign w:val="center"/>
          </w:tcPr>
          <w:p w:rsidR="005A3C51" w:rsidRPr="00BD3330" w:rsidRDefault="005A3C51" w:rsidP="0034030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GB"/>
              </w:rPr>
              <w:t>0.001</w:t>
            </w:r>
          </w:p>
        </w:tc>
      </w:tr>
    </w:tbl>
    <w:p w:rsidR="00582BD8" w:rsidRPr="00493E43" w:rsidRDefault="005A3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ART: antiretroviral therapy; BMI: body mass index; CI: confidence interval; LDL: Low density lipoprotein; PR: prevalence ratio.</w:t>
      </w:r>
    </w:p>
    <w:sectPr w:rsidR="00582BD8" w:rsidRPr="00493E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5194"/>
    <w:multiLevelType w:val="hybridMultilevel"/>
    <w:tmpl w:val="AEE4D76C"/>
    <w:lvl w:ilvl="0" w:tplc="91E808C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76E297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7916DADA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E73123"/>
    <w:multiLevelType w:val="hybridMultilevel"/>
    <w:tmpl w:val="8F3A2A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E6A38"/>
    <w:multiLevelType w:val="hybridMultilevel"/>
    <w:tmpl w:val="66B4708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070DD"/>
    <w:multiLevelType w:val="hybridMultilevel"/>
    <w:tmpl w:val="3E8E2C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647D7"/>
    <w:multiLevelType w:val="hybridMultilevel"/>
    <w:tmpl w:val="560804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E76E297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2F8"/>
    <w:rsid w:val="00493E43"/>
    <w:rsid w:val="00582BD8"/>
    <w:rsid w:val="005A3C51"/>
    <w:rsid w:val="007238BD"/>
    <w:rsid w:val="00F1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D69AD"/>
  <w15:chartTrackingRefBased/>
  <w15:docId w15:val="{16EA2E10-ED14-459E-9E2C-E1419E5F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C51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3C51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A3C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C5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3C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C51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1121</Words>
  <Characters>6395</Characters>
  <Application>Microsoft Office Word</Application>
  <DocSecurity>0</DocSecurity>
  <Lines>53</Lines>
  <Paragraphs>15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2020-04-29T16:13:00Z</dcterms:created>
  <dcterms:modified xsi:type="dcterms:W3CDTF">2020-04-29T16:40:00Z</dcterms:modified>
</cp:coreProperties>
</file>