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A5B" w:rsidRPr="00EE0B28" w:rsidRDefault="00274A5B" w:rsidP="00274A5B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S1 </w:t>
      </w:r>
      <w:r w:rsidRPr="00EE0B28">
        <w:rPr>
          <w:rFonts w:ascii="Times New Roman" w:hAnsi="Times New Roman" w:cs="Times New Roman"/>
          <w:b/>
        </w:rPr>
        <w:t>Table</w:t>
      </w:r>
      <w:r>
        <w:rPr>
          <w:rFonts w:ascii="Times New Roman" w:hAnsi="Times New Roman" w:cs="Times New Roman"/>
          <w:b/>
        </w:rPr>
        <w:t xml:space="preserve">. </w:t>
      </w:r>
      <w:r w:rsidRPr="00EE0B28">
        <w:rPr>
          <w:rFonts w:ascii="Times New Roman" w:hAnsi="Times New Roman" w:cs="Times New Roman"/>
          <w:b/>
        </w:rPr>
        <w:t>Comparison of soci</w:t>
      </w:r>
      <w:r>
        <w:rPr>
          <w:rFonts w:ascii="Times New Roman" w:hAnsi="Times New Roman" w:cs="Times New Roman"/>
          <w:b/>
        </w:rPr>
        <w:t>o-</w:t>
      </w:r>
      <w:r w:rsidRPr="00EE0B28">
        <w:rPr>
          <w:rFonts w:ascii="Times New Roman" w:hAnsi="Times New Roman" w:cs="Times New Roman"/>
          <w:b/>
        </w:rPr>
        <w:t xml:space="preserve">demographic and clinical characteristics of </w:t>
      </w:r>
      <w:r>
        <w:rPr>
          <w:rFonts w:ascii="Times New Roman" w:hAnsi="Times New Roman" w:cs="Times New Roman"/>
          <w:b/>
        </w:rPr>
        <w:t>people with HIV infection in 3 ART status groups.</w:t>
      </w:r>
      <w:bookmarkStart w:id="0" w:name="_GoBack"/>
      <w:bookmarkEnd w:id="0"/>
    </w:p>
    <w:tbl>
      <w:tblPr>
        <w:tblW w:w="8712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275"/>
        <w:gridCol w:w="1276"/>
        <w:gridCol w:w="1276"/>
        <w:gridCol w:w="1057"/>
      </w:tblGrid>
      <w:tr w:rsidR="00274A5B" w:rsidRPr="0089585D" w:rsidTr="0034030D">
        <w:trPr>
          <w:trHeight w:val="289"/>
        </w:trPr>
        <w:tc>
          <w:tcPr>
            <w:tcW w:w="2552" w:type="dxa"/>
            <w:vMerge w:val="restar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</w:t>
            </w:r>
          </w:p>
          <w:p w:rsidR="00274A5B" w:rsidRPr="0089585D" w:rsidRDefault="00274A5B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 = 612</w:t>
            </w:r>
          </w:p>
        </w:tc>
        <w:tc>
          <w:tcPr>
            <w:tcW w:w="3827" w:type="dxa"/>
            <w:gridSpan w:val="3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  <w:hideMark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hAnsi="Times New Roman" w:cs="Times New Roman"/>
                <w:b/>
                <w:sz w:val="20"/>
                <w:szCs w:val="20"/>
              </w:rPr>
              <w:t>ART status</w:t>
            </w:r>
          </w:p>
        </w:tc>
        <w:tc>
          <w:tcPr>
            <w:tcW w:w="1057" w:type="dxa"/>
            <w:vMerge w:val="restart"/>
            <w:tcBorders>
              <w:top w:val="single" w:sz="18" w:space="0" w:color="auto"/>
            </w:tcBorders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vMerge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74A5B" w:rsidRPr="0089585D" w:rsidRDefault="00274A5B" w:rsidP="0034030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auto"/>
            </w:tcBorders>
          </w:tcPr>
          <w:p w:rsidR="00274A5B" w:rsidRPr="0089585D" w:rsidRDefault="00274A5B" w:rsidP="0034030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74A5B" w:rsidRPr="0089585D" w:rsidRDefault="00274A5B" w:rsidP="0034030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85D">
              <w:rPr>
                <w:rFonts w:ascii="Times New Roman" w:hAnsi="Times New Roman" w:cs="Times New Roman"/>
                <w:b/>
                <w:sz w:val="20"/>
                <w:szCs w:val="20"/>
              </w:rPr>
              <w:t>Naïve</w:t>
            </w:r>
          </w:p>
          <w:p w:rsidR="00274A5B" w:rsidRPr="0089585D" w:rsidRDefault="00274A5B" w:rsidP="0034030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hAnsi="Times New Roman" w:cs="Times New Roman"/>
                <w:b/>
                <w:sz w:val="20"/>
                <w:szCs w:val="20"/>
              </w:rPr>
              <w:t>306 (50.0 %)</w:t>
            </w:r>
          </w:p>
        </w:tc>
        <w:tc>
          <w:tcPr>
            <w:tcW w:w="1276" w:type="dxa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85D">
              <w:rPr>
                <w:rFonts w:ascii="Times New Roman" w:hAnsi="Times New Roman" w:cs="Times New Roman"/>
                <w:b/>
                <w:sz w:val="20"/>
                <w:szCs w:val="20"/>
              </w:rPr>
              <w:t>5-10 years</w:t>
            </w:r>
          </w:p>
          <w:p w:rsidR="00274A5B" w:rsidRPr="0089585D" w:rsidRDefault="00274A5B" w:rsidP="0034030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hAnsi="Times New Roman" w:cs="Times New Roman"/>
                <w:b/>
                <w:sz w:val="20"/>
                <w:szCs w:val="20"/>
              </w:rPr>
              <w:t>183 (29.9 %)</w:t>
            </w:r>
          </w:p>
        </w:tc>
        <w:tc>
          <w:tcPr>
            <w:tcW w:w="1276" w:type="dxa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&gt;10 years</w:t>
            </w:r>
          </w:p>
          <w:p w:rsidR="00274A5B" w:rsidRPr="0089585D" w:rsidRDefault="00274A5B" w:rsidP="0034030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123 (20.1 %)</w:t>
            </w:r>
          </w:p>
        </w:tc>
        <w:tc>
          <w:tcPr>
            <w:tcW w:w="1057" w:type="dxa"/>
            <w:vMerge/>
            <w:tcBorders>
              <w:bottom w:val="single" w:sz="18" w:space="0" w:color="auto"/>
            </w:tcBorders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274A5B" w:rsidRPr="00FB2B3D" w:rsidRDefault="00274A5B" w:rsidP="003403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B2B3D">
              <w:rPr>
                <w:rFonts w:ascii="Times New Roman" w:hAnsi="Times New Roman" w:cs="Times New Roman"/>
                <w:b/>
                <w:sz w:val="20"/>
              </w:rPr>
              <w:t>Mean age ± SD (years)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274A5B" w:rsidRPr="00FB2B3D" w:rsidRDefault="00274A5B" w:rsidP="003403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B2B3D">
              <w:rPr>
                <w:rFonts w:ascii="Times New Roman" w:hAnsi="Times New Roman" w:cs="Times New Roman"/>
                <w:sz w:val="20"/>
              </w:rPr>
              <w:t>41.2 ± 12.8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274A5B" w:rsidRPr="00FB2B3D" w:rsidRDefault="00274A5B" w:rsidP="003403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B2B3D">
              <w:rPr>
                <w:rFonts w:ascii="Times New Roman" w:hAnsi="Times New Roman" w:cs="Times New Roman"/>
                <w:sz w:val="20"/>
              </w:rPr>
              <w:t>37.5 ± 11.8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274A5B" w:rsidRPr="00FB2B3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43.7 ± 12.5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274A5B" w:rsidRPr="00FB2B3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46.7 ± 12.8</w:t>
            </w:r>
          </w:p>
        </w:tc>
        <w:tc>
          <w:tcPr>
            <w:tcW w:w="1057" w:type="dxa"/>
            <w:tcBorders>
              <w:top w:val="single" w:sz="18" w:space="0" w:color="auto"/>
            </w:tcBorders>
            <w:vAlign w:val="center"/>
          </w:tcPr>
          <w:p w:rsidR="00274A5B" w:rsidRPr="00FB2B3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Age groups (years)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&lt;40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(44.6%)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196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64.1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54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29.5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18.7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339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(55.4%)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110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35.9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129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70.5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81.3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(30.1%)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98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32.0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26.2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38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428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(69.9%)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208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68.0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135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73.8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69.1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0.391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Single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(28.4%)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98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32.0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25.1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24.4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Ever married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438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(71.6%)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208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68.0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137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75.6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0.142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Education level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(7.5%)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33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10.8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5.5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2.4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school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358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(58.5%)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203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66.3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96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52.5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59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48.0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Above primary school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(34.0%)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70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77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42.1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61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49.6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Occupation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employed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(27.9%)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25.8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54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29.5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38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(18.8%)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24.0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27.6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 employed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(53.3%)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190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62.1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46.4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41.5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583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(95.3%)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287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93.8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175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95.6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121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98.4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(4.7%)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6.2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4.4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1.6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0.125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Alcohol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(72.2%)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237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77.5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126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68.9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64.2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(27.8%)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69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22.5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57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35.8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Level of physical activity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nil"/>
            </w:tcBorders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 /vigorous intensity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(13.6%)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27.6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tcBorders>
              <w:top w:val="nil"/>
            </w:tcBorders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intensity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(86.4%)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288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94.1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152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89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72.4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Underweight/Normal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 (57.2%)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 (71.6%)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 (44.8%)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 (39.8%)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Overweight/obesity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 (42.8%)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 (28.4%)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 (55.2%)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 (60.2%)</w:t>
            </w:r>
          </w:p>
        </w:tc>
        <w:tc>
          <w:tcPr>
            <w:tcW w:w="1057" w:type="dxa"/>
            <w:tcBorders>
              <w:top w:val="nil"/>
            </w:tcBorders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Family history of HTN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552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(90.2%)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272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88.9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170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110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89.4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(9.8%)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10.6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0.336</w:t>
            </w:r>
          </w:p>
        </w:tc>
      </w:tr>
      <w:tr w:rsidR="00274A5B" w:rsidRPr="0089585D" w:rsidTr="0034030D">
        <w:trPr>
          <w:trHeight w:val="76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Family history of DM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76" w:type="dxa"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571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(93.3%)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285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93.1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172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94.0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114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92.7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4A5B" w:rsidRPr="0089585D" w:rsidTr="0034030D">
        <w:trPr>
          <w:trHeight w:val="289"/>
        </w:trPr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ind w:lef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bottom w:val="single" w:sz="18" w:space="0" w:color="000000"/>
            </w:tcBorders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(6.7%)</w:t>
            </w:r>
          </w:p>
        </w:tc>
        <w:tc>
          <w:tcPr>
            <w:tcW w:w="1275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6.9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6.0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</w:tcPr>
          <w:p w:rsidR="00274A5B" w:rsidRPr="0089585D" w:rsidRDefault="00274A5B" w:rsidP="0034030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7.3</w:t>
            </w:r>
            <w:r w:rsidRPr="0089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57" w:type="dxa"/>
            <w:tcBorders>
              <w:bottom w:val="single" w:sz="18" w:space="0" w:color="000000"/>
            </w:tcBorders>
            <w:vAlign w:val="center"/>
          </w:tcPr>
          <w:p w:rsidR="00274A5B" w:rsidRPr="0089585D" w:rsidRDefault="00274A5B" w:rsidP="00340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5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0.893</w:t>
            </w:r>
          </w:p>
        </w:tc>
      </w:tr>
    </w:tbl>
    <w:p w:rsidR="00582BD8" w:rsidRPr="00274A5B" w:rsidRDefault="00274A5B">
      <w:pPr>
        <w:rPr>
          <w:rFonts w:ascii="Times New Roman" w:hAnsi="Times New Roman" w:cs="Times New Roman"/>
          <w:lang w:val="en-GB"/>
        </w:rPr>
      </w:pPr>
      <w:r w:rsidRPr="00B0595D">
        <w:rPr>
          <w:rFonts w:ascii="Times New Roman" w:hAnsi="Times New Roman" w:cs="Times New Roman"/>
          <w:lang w:val="en-GB"/>
        </w:rPr>
        <w:t>ART: a</w:t>
      </w:r>
      <w:r>
        <w:rPr>
          <w:rFonts w:ascii="Times New Roman" w:hAnsi="Times New Roman" w:cs="Times New Roman"/>
          <w:lang w:val="en-GB"/>
        </w:rPr>
        <w:t xml:space="preserve">ntiretroviral therapy; </w:t>
      </w:r>
      <w:r w:rsidRPr="00B0595D">
        <w:rPr>
          <w:rFonts w:ascii="Times New Roman" w:hAnsi="Times New Roman" w:cs="Times New Roman"/>
          <w:lang w:val="en-GB"/>
        </w:rPr>
        <w:t>BMI: body mass index; DM: diabetes mellitus; HTN: hypertension.</w:t>
      </w:r>
    </w:p>
    <w:sectPr w:rsidR="00582BD8" w:rsidRPr="00274A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2F8"/>
    <w:rsid w:val="00274A5B"/>
    <w:rsid w:val="00493E43"/>
    <w:rsid w:val="00582BD8"/>
    <w:rsid w:val="00F1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373A0"/>
  <w15:chartTrackingRefBased/>
  <w15:docId w15:val="{16EA2E10-ED14-459E-9E2C-E1419E5F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A5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2020-04-29T16:13:00Z</dcterms:created>
  <dcterms:modified xsi:type="dcterms:W3CDTF">2020-04-29T16:17:00Z</dcterms:modified>
</cp:coreProperties>
</file>